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1165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СЕВАСТОПОЛЬСКОЕ БЮРО ПУТЕШЕСТВИЙ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Лим</w:t>
      </w:r>
      <w:r>
        <w:rPr>
          <w:rFonts w:ascii="Times New Roman" w:eastAsia="Times New Roman" w:hAnsi="Times New Roman" w:cs="Times New Roman"/>
          <w:b/>
          <w:bCs/>
        </w:rPr>
        <w:t xml:space="preserve"> Алексея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СЕВАСТОПОЛЬСКОЕ БЮРО ПУТЕШЕСТВИЙ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Объездная, д.10, кв.</w:t>
      </w:r>
      <w:r>
        <w:rPr>
          <w:rFonts w:ascii="Times New Roman" w:eastAsia="Times New Roman" w:hAnsi="Times New Roman" w:cs="Times New Roman"/>
        </w:rPr>
        <w:t>122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СЕВАСТОПОЛЬСКОЕ БЮРО ПУТЕШЕСТВИЙ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Лим</w:t>
      </w:r>
      <w:r>
        <w:rPr>
          <w:rFonts w:ascii="Times New Roman" w:eastAsia="Times New Roman" w:hAnsi="Times New Roman" w:cs="Times New Roman"/>
          <w:b/>
          <w:bCs/>
        </w:rPr>
        <w:t xml:space="preserve"> Алексея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